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D3248D" w:rsidRPr="00121BA9" w:rsidTr="00BF586D">
        <w:tc>
          <w:tcPr>
            <w:tcW w:w="4361" w:type="dxa"/>
          </w:tcPr>
          <w:p w:rsidR="00D3248D" w:rsidRPr="00121BA9" w:rsidRDefault="00D3248D" w:rsidP="00BF586D">
            <w:pPr>
              <w:ind w:firstLine="0"/>
              <w:jc w:val="center"/>
            </w:pPr>
            <w:r>
              <w:t xml:space="preserve">UBND </w:t>
            </w:r>
            <w:r w:rsidRPr="00121BA9">
              <w:t>THỊ XÃ BUÔN HỒ</w:t>
            </w:r>
          </w:p>
        </w:tc>
        <w:tc>
          <w:tcPr>
            <w:tcW w:w="5493" w:type="dxa"/>
          </w:tcPr>
          <w:p w:rsidR="00D3248D" w:rsidRPr="00121BA9" w:rsidRDefault="00D3248D" w:rsidP="00BF586D">
            <w:pPr>
              <w:ind w:firstLine="0"/>
              <w:jc w:val="center"/>
              <w:rPr>
                <w:b/>
              </w:rPr>
            </w:pPr>
            <w:r w:rsidRPr="00121BA9">
              <w:rPr>
                <w:b/>
              </w:rPr>
              <w:t>CỘNG HÒA XÃ HỘI CHỦ NGHĨA VIỆT NAM</w:t>
            </w:r>
          </w:p>
        </w:tc>
      </w:tr>
      <w:tr w:rsidR="00D3248D" w:rsidRPr="00121BA9" w:rsidTr="00BF586D">
        <w:tc>
          <w:tcPr>
            <w:tcW w:w="4361" w:type="dxa"/>
          </w:tcPr>
          <w:p w:rsidR="00D3248D" w:rsidRPr="00121BA9" w:rsidRDefault="00D3248D" w:rsidP="00BF586D">
            <w:pPr>
              <w:spacing w:after="120"/>
              <w:ind w:firstLine="0"/>
              <w:jc w:val="center"/>
              <w:rPr>
                <w:b/>
              </w:rPr>
            </w:pPr>
            <w:r>
              <w:rPr>
                <w:b/>
                <w:noProof/>
              </w:rPr>
              <mc:AlternateContent>
                <mc:Choice Requires="wps">
                  <w:drawing>
                    <wp:anchor distT="0" distB="0" distL="114300" distR="114300" simplePos="0" relativeHeight="251659264" behindDoc="0" locked="0" layoutInCell="1" allowOverlap="1" wp14:anchorId="13FC4CB0" wp14:editId="5116AF56">
                      <wp:simplePos x="0" y="0"/>
                      <wp:positionH relativeFrom="column">
                        <wp:posOffset>709295</wp:posOffset>
                      </wp:positionH>
                      <wp:positionV relativeFrom="paragraph">
                        <wp:posOffset>165100</wp:posOffset>
                      </wp:positionV>
                      <wp:extent cx="10477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10477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85pt,13pt" to="1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" strokecolor="#4a7ebb"/>
                  </w:pict>
                </mc:Fallback>
              </mc:AlternateContent>
            </w:r>
            <w:r w:rsidRPr="00121BA9">
              <w:rPr>
                <w:b/>
              </w:rPr>
              <w:t>TRƯỜNG TH-THCS ĐINH NÚP</w:t>
            </w:r>
          </w:p>
        </w:tc>
        <w:tc>
          <w:tcPr>
            <w:tcW w:w="5493" w:type="dxa"/>
          </w:tcPr>
          <w:p w:rsidR="00D3248D" w:rsidRPr="00121BA9" w:rsidRDefault="00D3248D" w:rsidP="00BF586D">
            <w:pPr>
              <w:spacing w:after="120"/>
              <w:ind w:firstLine="0"/>
              <w:jc w:val="center"/>
              <w:rPr>
                <w:b/>
              </w:rPr>
            </w:pPr>
            <w:r>
              <w:rPr>
                <w:b/>
                <w:noProof/>
              </w:rPr>
              <mc:AlternateContent>
                <mc:Choice Requires="wps">
                  <w:drawing>
                    <wp:anchor distT="0" distB="0" distL="114300" distR="114300" simplePos="0" relativeHeight="251660288" behindDoc="0" locked="0" layoutInCell="1" allowOverlap="1" wp14:anchorId="6E51674E" wp14:editId="43F51F36">
                      <wp:simplePos x="0" y="0"/>
                      <wp:positionH relativeFrom="column">
                        <wp:posOffset>854709</wp:posOffset>
                      </wp:positionH>
                      <wp:positionV relativeFrom="paragraph">
                        <wp:posOffset>165100</wp:posOffset>
                      </wp:positionV>
                      <wp:extent cx="16859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685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3pt,13pt" to="20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" strokecolor="#4a7ebb"/>
                  </w:pict>
                </mc:Fallback>
              </mc:AlternateContent>
            </w:r>
            <w:r w:rsidRPr="00121BA9">
              <w:rPr>
                <w:b/>
              </w:rPr>
              <w:t>Độc lập – Tự do – Hạnh phúc</w:t>
            </w:r>
          </w:p>
        </w:tc>
      </w:tr>
      <w:tr w:rsidR="00D3248D" w:rsidRPr="00121BA9" w:rsidTr="00BF586D">
        <w:tc>
          <w:tcPr>
            <w:tcW w:w="4361" w:type="dxa"/>
          </w:tcPr>
          <w:p w:rsidR="00D3248D" w:rsidRPr="00121BA9" w:rsidRDefault="00D3248D" w:rsidP="00BF586D">
            <w:pPr>
              <w:spacing w:after="120"/>
              <w:ind w:firstLine="0"/>
              <w:jc w:val="center"/>
              <w:rPr>
                <w:b/>
              </w:rPr>
            </w:pPr>
          </w:p>
        </w:tc>
        <w:tc>
          <w:tcPr>
            <w:tcW w:w="5493" w:type="dxa"/>
          </w:tcPr>
          <w:p w:rsidR="00D3248D" w:rsidRPr="00CD1FFF" w:rsidRDefault="00D3248D" w:rsidP="00BF586D">
            <w:pPr>
              <w:spacing w:after="120"/>
              <w:ind w:firstLine="0"/>
              <w:jc w:val="right"/>
            </w:pPr>
            <w:r w:rsidRPr="00CD1FFF">
              <w:t xml:space="preserve">EaBlang, </w:t>
            </w:r>
            <w:r>
              <w:t xml:space="preserve">ngày 27 </w:t>
            </w:r>
            <w:r w:rsidRPr="00CD1FFF">
              <w:t xml:space="preserve">tháng </w:t>
            </w:r>
            <w:r>
              <w:t xml:space="preserve">4 </w:t>
            </w:r>
            <w:r w:rsidRPr="00CD1FFF">
              <w:t>năm 2021</w:t>
            </w:r>
          </w:p>
        </w:tc>
      </w:tr>
    </w:tbl>
    <w:p w:rsidR="00D3248D" w:rsidRDefault="00D3248D" w:rsidP="00D3248D">
      <w:pPr>
        <w:spacing w:after="120"/>
        <w:jc w:val="center"/>
        <w:rPr>
          <w:b/>
          <w:sz w:val="26"/>
        </w:rPr>
      </w:pPr>
    </w:p>
    <w:p w:rsidR="00D3248D" w:rsidRPr="00E9515C" w:rsidRDefault="00D3248D" w:rsidP="00D3248D">
      <w:pPr>
        <w:jc w:val="center"/>
        <w:rPr>
          <w:b/>
          <w:sz w:val="28"/>
          <w:szCs w:val="28"/>
        </w:rPr>
      </w:pPr>
      <w:r w:rsidRPr="00E9515C">
        <w:rPr>
          <w:b/>
          <w:noProof/>
          <w:sz w:val="28"/>
          <w:szCs w:val="28"/>
        </w:rPr>
        <mc:AlternateContent>
          <mc:Choice Requires="wps">
            <w:drawing>
              <wp:anchor distT="0" distB="0" distL="114300" distR="114300" simplePos="0" relativeHeight="251661312" behindDoc="0" locked="0" layoutInCell="1" allowOverlap="1" wp14:anchorId="608C7D93" wp14:editId="08BA582F">
                <wp:simplePos x="0" y="0"/>
                <wp:positionH relativeFrom="column">
                  <wp:posOffset>2614295</wp:posOffset>
                </wp:positionH>
                <wp:positionV relativeFrom="paragraph">
                  <wp:posOffset>193040</wp:posOffset>
                </wp:positionV>
                <wp:extent cx="11049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104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5.85pt,15.2pt" to="29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" strokecolor="#4a7ebb"/>
            </w:pict>
          </mc:Fallback>
        </mc:AlternateContent>
      </w:r>
      <w:r w:rsidRPr="00E9515C">
        <w:rPr>
          <w:b/>
          <w:sz w:val="28"/>
          <w:szCs w:val="28"/>
        </w:rPr>
        <w:t>KẾ HOẠCH CÔNG TÁC THÁNG 5/2021</w:t>
      </w:r>
    </w:p>
    <w:p w:rsidR="00D3248D" w:rsidRPr="00E9515C" w:rsidRDefault="00D3248D" w:rsidP="00D3248D">
      <w:pPr>
        <w:jc w:val="center"/>
        <w:rPr>
          <w:b/>
          <w:sz w:val="28"/>
          <w:szCs w:val="28"/>
        </w:rPr>
      </w:pPr>
      <w:r w:rsidRPr="00E9515C">
        <w:rPr>
          <w:b/>
          <w:sz w:val="28"/>
          <w:szCs w:val="28"/>
        </w:rPr>
        <w:t>“Chủ đề: Thi đua lập thành tích xuất sắc chào mừng kỷ niệm lần thứ 46 năm giải phóng miền nam 30/4 và quốc tế lao động 1/5, ngày sinh nhật bác 19/5”</w:t>
      </w:r>
    </w:p>
    <w:p w:rsidR="00D3248D" w:rsidRPr="00E9515C" w:rsidRDefault="00D3248D" w:rsidP="00D3248D">
      <w:pPr>
        <w:ind w:firstLine="720"/>
        <w:jc w:val="both"/>
        <w:rPr>
          <w:sz w:val="28"/>
          <w:szCs w:val="28"/>
        </w:rPr>
      </w:pPr>
      <w:r w:rsidRPr="00E9515C">
        <w:rPr>
          <w:b/>
          <w:sz w:val="28"/>
          <w:szCs w:val="28"/>
        </w:rPr>
        <w:t xml:space="preserve">1.Tư tưởng chính trị : </w:t>
      </w:r>
      <w:r w:rsidRPr="00E9515C">
        <w:rPr>
          <w:sz w:val="28"/>
          <w:szCs w:val="28"/>
        </w:rPr>
        <w:t>Tập thể cán bộ giáo viên nhân viên bậc THCS tập trung tuyên truyền giáo dục học sinh ý nghĩa truyền thống cách mạng của Đảng quân đội và nhân dân ta, về con người và sự nghiệp của Chủ tịch Hồ Chí Minh. Qua đó giáo dục học sinh ý thức, thái độ động cơ học tập và rèn luyện nhằm góp phần nâng cao chất lượng giáo dục hướng tới</w:t>
      </w:r>
      <w:r w:rsidRPr="00E9515C">
        <w:rPr>
          <w:b/>
          <w:sz w:val="28"/>
          <w:szCs w:val="28"/>
        </w:rPr>
        <w:t xml:space="preserve"> </w:t>
      </w:r>
      <w:r w:rsidRPr="00E9515C">
        <w:rPr>
          <w:sz w:val="28"/>
          <w:szCs w:val="28"/>
        </w:rPr>
        <w:t>chất lượng cuối năm học 2020-2021 theo tinh thần nghị quyết hội nghị CNVC đã đề ra.</w:t>
      </w:r>
    </w:p>
    <w:p w:rsidR="00D3248D" w:rsidRPr="00E9515C" w:rsidRDefault="00D3248D" w:rsidP="00D3248D">
      <w:pPr>
        <w:spacing w:after="0" w:line="240" w:lineRule="auto"/>
        <w:jc w:val="both"/>
        <w:rPr>
          <w:b/>
          <w:sz w:val="28"/>
          <w:szCs w:val="28"/>
        </w:rPr>
      </w:pPr>
      <w:r w:rsidRPr="00E9515C">
        <w:rPr>
          <w:b/>
          <w:sz w:val="28"/>
          <w:szCs w:val="28"/>
        </w:rPr>
        <w:t xml:space="preserve">2. Công tác chuyên môn: </w:t>
      </w:r>
    </w:p>
    <w:p w:rsidR="00D3248D" w:rsidRPr="00E9515C" w:rsidRDefault="00D3248D" w:rsidP="00D3248D">
      <w:pPr>
        <w:spacing w:after="0" w:line="240" w:lineRule="auto"/>
        <w:ind w:firstLine="720"/>
        <w:jc w:val="both"/>
        <w:rPr>
          <w:sz w:val="28"/>
          <w:szCs w:val="28"/>
        </w:rPr>
      </w:pPr>
      <w:r w:rsidRPr="00E9515C">
        <w:rPr>
          <w:sz w:val="28"/>
          <w:szCs w:val="28"/>
        </w:rPr>
        <w:t>2.1. Nề nếp chuyên môn: phát huy nề nếp chuyên môn tháng 4, CBGV bậc thcs  tiếp tục làm tốt công tác nề nếp đảm bảo giờ giấc, chú trọng giáo dục nề nếp học sinh trong học tập , rèn luyện ở trường cũng như ở nhà.</w:t>
      </w:r>
    </w:p>
    <w:p w:rsidR="00D3248D" w:rsidRPr="00E9515C" w:rsidRDefault="00D3248D" w:rsidP="00D3248D">
      <w:pPr>
        <w:spacing w:after="0" w:line="240" w:lineRule="auto"/>
        <w:ind w:firstLine="720"/>
        <w:jc w:val="both"/>
        <w:rPr>
          <w:sz w:val="28"/>
          <w:szCs w:val="28"/>
        </w:rPr>
      </w:pPr>
      <w:r w:rsidRPr="00E9515C">
        <w:rPr>
          <w:sz w:val="28"/>
          <w:szCs w:val="28"/>
        </w:rPr>
        <w:t>2.2. Hồ sơ giáo án: Đảm bảo công tác soạn giảng nghiêm túc theo tinh thần phát triển phẩm chất năng lực phù hợp với tình hình học sinh kể cả giáo án bằng giấy và giáo án thực hiện vi tính. Chấp hành nghiêm túc chế độ hồ sơ theo tinh thần thông tư 32/TT-BGDĐT.</w:t>
      </w:r>
    </w:p>
    <w:p w:rsidR="00D3248D" w:rsidRPr="00E9515C" w:rsidRDefault="00D3248D" w:rsidP="00D3248D">
      <w:pPr>
        <w:spacing w:after="0" w:line="240" w:lineRule="auto"/>
        <w:ind w:firstLine="720"/>
        <w:jc w:val="both"/>
        <w:rPr>
          <w:sz w:val="28"/>
          <w:szCs w:val="28"/>
        </w:rPr>
      </w:pPr>
      <w:r w:rsidRPr="00E9515C">
        <w:rPr>
          <w:sz w:val="28"/>
          <w:szCs w:val="28"/>
        </w:rPr>
        <w:t>- kiểm tra và bổ sung thiếu sót về sổ đầu bài, sổ điểm cá nhân,kiểm tra học bạ bổ sung   kịp thời sai sót.</w:t>
      </w:r>
    </w:p>
    <w:p w:rsidR="00D3248D" w:rsidRPr="00E9515C" w:rsidRDefault="00D3248D" w:rsidP="00D3248D">
      <w:pPr>
        <w:spacing w:after="0" w:line="240" w:lineRule="auto"/>
        <w:ind w:firstLine="720"/>
        <w:jc w:val="both"/>
        <w:rPr>
          <w:sz w:val="28"/>
          <w:szCs w:val="28"/>
        </w:rPr>
      </w:pPr>
      <w:r w:rsidRPr="00E9515C">
        <w:rPr>
          <w:sz w:val="28"/>
          <w:szCs w:val="28"/>
        </w:rPr>
        <w:t>2.3. Công tác kiểm tra: Thực hiện nghiêm túc chế độ kiểm tra đánh giá học sinh theo TT 26/TT-BGDĐT về sửa đổi một số điều của TT 58/TT-BGDĐT về công tác kiểm tra đánh giá học sinh. Tăng cường đổi mới công tác kiểm tra đánh giá học sinh theo hướng khích lệ tinh thần học tập tiến bộ của học sinh, thực hiện kiểm tra đánh giá bù đối với học sinh thiếu bài  kiểm tra hoặc bài chất lượng thấp, tiến hành  nhập điểm phần mềm Smast trước ngày 17/5/2021.</w:t>
      </w:r>
    </w:p>
    <w:p w:rsidR="00D3248D" w:rsidRPr="00E9515C" w:rsidRDefault="00D3248D" w:rsidP="00D3248D">
      <w:pPr>
        <w:spacing w:after="0" w:line="240" w:lineRule="auto"/>
        <w:ind w:firstLine="720"/>
        <w:jc w:val="both"/>
        <w:rPr>
          <w:sz w:val="28"/>
          <w:szCs w:val="28"/>
        </w:rPr>
      </w:pPr>
      <w:r w:rsidRPr="00E9515C">
        <w:rPr>
          <w:sz w:val="28"/>
          <w:szCs w:val="28"/>
        </w:rPr>
        <w:t>2.4. Công tác ôn tập kiểm tra đánh giá học sinh cuối kỳ 2: Thực  hiện công văn 109/PGDĐT-THCS về việc hướng dẫn kiểm tra cuối kỳ 2, ngày 26/4 chuyên môn đã gửi kế hoạch triển khai cụ thể đến từng giáo viên qua ioooffice. Chuyên môn nhà trường yêu cầu các đồng chí giáo viên thực hiện ngiêm túc một số nội dung sau:</w:t>
      </w:r>
    </w:p>
    <w:p w:rsidR="00D3248D" w:rsidRPr="00E9515C" w:rsidRDefault="00D3248D" w:rsidP="00D3248D">
      <w:pPr>
        <w:spacing w:after="0" w:line="240" w:lineRule="auto"/>
        <w:jc w:val="both"/>
        <w:rPr>
          <w:sz w:val="28"/>
          <w:szCs w:val="28"/>
        </w:rPr>
      </w:pPr>
      <w:r w:rsidRPr="00E9515C">
        <w:rPr>
          <w:sz w:val="28"/>
          <w:szCs w:val="28"/>
        </w:rPr>
        <w:t>- Tiến hành kiểm tra bù đối với học sinh bài kiểm tra thiếu bài, bài yếu đúng qui chế.</w:t>
      </w:r>
    </w:p>
    <w:p w:rsidR="00D3248D" w:rsidRPr="00E9515C" w:rsidRDefault="00D3248D" w:rsidP="00D3248D">
      <w:pPr>
        <w:spacing w:after="0" w:line="240" w:lineRule="auto"/>
        <w:jc w:val="both"/>
        <w:rPr>
          <w:sz w:val="28"/>
          <w:szCs w:val="28"/>
        </w:rPr>
      </w:pPr>
      <w:r w:rsidRPr="00E9515C">
        <w:rPr>
          <w:sz w:val="28"/>
          <w:szCs w:val="28"/>
        </w:rPr>
        <w:t>- Trên cơ sở đề cương cuối kỳ 2 (đã gửi đến gv): soạn giảng đầy đủ, đúng trọng tâm, đảm bảo mạch kiến thức cần đạt,quan tâm đến học sinh yếu để các em tiến bộ nhằm nâng cao chất lượng cuối năm học 2020-2021 theo kế hoạch đề ra đầu năm.</w:t>
      </w:r>
    </w:p>
    <w:p w:rsidR="00D3248D" w:rsidRPr="00E9515C" w:rsidRDefault="00D3248D" w:rsidP="00D3248D">
      <w:pPr>
        <w:spacing w:after="0" w:line="240" w:lineRule="auto"/>
        <w:jc w:val="both"/>
        <w:rPr>
          <w:sz w:val="28"/>
          <w:szCs w:val="28"/>
        </w:rPr>
      </w:pPr>
      <w:r w:rsidRPr="00E9515C">
        <w:rPr>
          <w:sz w:val="28"/>
          <w:szCs w:val="28"/>
        </w:rPr>
        <w:lastRenderedPageBreak/>
        <w:t>- Ra đề cương và ôn tập cho học sinh nhất là các môn do trường ra đề kiểm tra cuối kỳ 2.</w:t>
      </w:r>
    </w:p>
    <w:p w:rsidR="00D3248D" w:rsidRPr="00E9515C" w:rsidRDefault="00D3248D" w:rsidP="00D3248D">
      <w:pPr>
        <w:spacing w:after="0" w:line="240" w:lineRule="auto"/>
        <w:ind w:firstLine="720"/>
        <w:jc w:val="both"/>
        <w:rPr>
          <w:sz w:val="28"/>
          <w:szCs w:val="28"/>
        </w:rPr>
      </w:pPr>
      <w:r w:rsidRPr="00E9515C">
        <w:rPr>
          <w:sz w:val="28"/>
          <w:szCs w:val="28"/>
        </w:rPr>
        <w:t>2.5. Công tác duy trì sĩ số học sinh: Tháng 5 là tháng  cuối năm học dễ có học sinh bỏ học, là tháng giáo viên tiếp tục kiểm tra bổ sung con điểm, đây chính là tháng đã tạo áp lực không chỉ cho gv mà cả học sinh nên tình hình học sinh có thể bỏ học tiềm ẩn, nhất là học sinh học yếu, lười vượt khó do vậy chuyên môn nhà trường yêu cầu toàn thể gv kể cả giáo viên bộ môn và GVCN lớp theo dõi sĩ số từng giờ học, phát hiện và có phương pháp phù hợp để đảm bảo không để học sinh bỏ học.</w:t>
      </w:r>
      <w:r w:rsidR="00421743" w:rsidRPr="00E9515C">
        <w:rPr>
          <w:sz w:val="28"/>
          <w:szCs w:val="28"/>
        </w:rPr>
        <w:t xml:space="preserve"> chú ý không tạo áp lực cho học sinh dễ phát sinh thành kiến, mặc cảm…</w:t>
      </w:r>
    </w:p>
    <w:p w:rsidR="00D3248D" w:rsidRPr="00E9515C" w:rsidRDefault="00D3248D" w:rsidP="00D3248D">
      <w:pPr>
        <w:spacing w:after="0" w:line="240" w:lineRule="auto"/>
        <w:ind w:firstLine="720"/>
        <w:rPr>
          <w:sz w:val="28"/>
          <w:szCs w:val="28"/>
        </w:rPr>
      </w:pPr>
      <w:r w:rsidRPr="00E9515C">
        <w:rPr>
          <w:sz w:val="28"/>
          <w:szCs w:val="28"/>
        </w:rPr>
        <w:t>2.6. Một số công tác khác cần thực hiện:</w:t>
      </w:r>
    </w:p>
    <w:p w:rsidR="00D3248D" w:rsidRPr="00E9515C" w:rsidRDefault="00D3248D" w:rsidP="00D3248D">
      <w:pPr>
        <w:spacing w:after="0" w:line="240" w:lineRule="auto"/>
        <w:ind w:firstLine="720"/>
        <w:rPr>
          <w:sz w:val="28"/>
          <w:szCs w:val="28"/>
        </w:rPr>
      </w:pPr>
      <w:r w:rsidRPr="00E9515C">
        <w:rPr>
          <w:sz w:val="28"/>
          <w:szCs w:val="28"/>
        </w:rPr>
        <w:t>+/ Lao động vệ sinh: tiếp tục làm tốt công tác lao động vệ sinh trường lớp nhất là trước cổng trường, khu sân mới để học sinh học thể dục, vui chơi an toàn hơn.</w:t>
      </w:r>
    </w:p>
    <w:p w:rsidR="00D3248D" w:rsidRPr="00E9515C" w:rsidRDefault="00D3248D" w:rsidP="00D3248D">
      <w:pPr>
        <w:spacing w:after="0" w:line="240" w:lineRule="auto"/>
        <w:ind w:firstLine="720"/>
        <w:rPr>
          <w:sz w:val="28"/>
          <w:szCs w:val="28"/>
        </w:rPr>
      </w:pPr>
      <w:r w:rsidRPr="00E9515C">
        <w:rPr>
          <w:sz w:val="28"/>
          <w:szCs w:val="28"/>
        </w:rPr>
        <w:t>+/ Kiểm tra đánh giá CSVC nhằm sửa chữa khắc phục để phục vụ giảng dạy học tập và kiểm kê CSVC cuối năm.</w:t>
      </w:r>
    </w:p>
    <w:p w:rsidR="00CE2227" w:rsidRPr="00E9515C" w:rsidRDefault="00D3248D" w:rsidP="00CE2227">
      <w:pPr>
        <w:spacing w:after="0" w:line="240" w:lineRule="auto"/>
        <w:ind w:firstLine="720"/>
        <w:rPr>
          <w:sz w:val="28"/>
          <w:szCs w:val="28"/>
        </w:rPr>
      </w:pPr>
      <w:r w:rsidRPr="00E9515C">
        <w:rPr>
          <w:sz w:val="28"/>
          <w:szCs w:val="28"/>
        </w:rPr>
        <w:t xml:space="preserve">+/ Tích cức tham gia bồi dưỡng TX về chương trình </w:t>
      </w:r>
      <w:r w:rsidR="00027ECD" w:rsidRPr="00E9515C">
        <w:rPr>
          <w:sz w:val="28"/>
          <w:szCs w:val="28"/>
        </w:rPr>
        <w:t>sách GK 2018 theo modul 3 đ</w:t>
      </w:r>
      <w:r w:rsidR="00CE2227" w:rsidRPr="00E9515C">
        <w:rPr>
          <w:sz w:val="28"/>
          <w:szCs w:val="28"/>
        </w:rPr>
        <w:t>+/ Công tác kiểm tra, kiểm tra hoạt động sp nhà giáo: Tiếp tục kiểm tra hồ sơ , kiểm tra đột xuất một số giáo viên và kiểm tra toàn diện hoạt động sp nhà giáo theo kế hoạch hiệu trưởng.</w:t>
      </w:r>
    </w:p>
    <w:p w:rsidR="00CE2227" w:rsidRPr="00E9515C" w:rsidRDefault="00CE2227" w:rsidP="00CE2227">
      <w:pPr>
        <w:spacing w:after="0" w:line="240" w:lineRule="auto"/>
        <w:ind w:firstLine="720"/>
        <w:rPr>
          <w:sz w:val="28"/>
          <w:szCs w:val="28"/>
        </w:rPr>
      </w:pPr>
      <w:r w:rsidRPr="00E9515C">
        <w:rPr>
          <w:sz w:val="28"/>
          <w:szCs w:val="28"/>
        </w:rPr>
        <w:t>Trên đây là kế hoạch chuyên môn nhà trường cần thiết phải thực hiện trong tháng 5/2021</w:t>
      </w:r>
      <w:r w:rsidR="003B47F3">
        <w:rPr>
          <w:sz w:val="28"/>
          <w:szCs w:val="28"/>
        </w:rPr>
        <w:t xml:space="preserve"> các tổ chuyên môn xây dựng kế hoạch cụ thể triển khai đến từng gv</w:t>
      </w:r>
      <w:bookmarkStart w:id="0" w:name="_GoBack"/>
      <w:bookmarkEnd w:id="0"/>
      <w:r w:rsidRPr="00E9515C">
        <w:rPr>
          <w:sz w:val="28"/>
          <w:szCs w:val="28"/>
        </w:rPr>
        <w:t>. Rất mong các đồng chí cán bộ giáo viên nghiêm túc thực hiện.</w:t>
      </w:r>
    </w:p>
    <w:p w:rsidR="00CE2227" w:rsidRPr="00E9515C" w:rsidRDefault="00CE2227" w:rsidP="00CE2227">
      <w:pPr>
        <w:tabs>
          <w:tab w:val="center" w:pos="6237"/>
        </w:tabs>
        <w:spacing w:after="0" w:line="240" w:lineRule="auto"/>
        <w:ind w:firstLine="720"/>
        <w:rPr>
          <w:b/>
          <w:sz w:val="28"/>
          <w:szCs w:val="28"/>
        </w:rPr>
      </w:pPr>
      <w:r w:rsidRPr="00E9515C">
        <w:rPr>
          <w:sz w:val="28"/>
          <w:szCs w:val="28"/>
        </w:rPr>
        <w:tab/>
      </w:r>
      <w:r w:rsidRPr="00E9515C">
        <w:rPr>
          <w:b/>
          <w:sz w:val="28"/>
          <w:szCs w:val="28"/>
        </w:rPr>
        <w:t>P. hiệu trưởng</w:t>
      </w:r>
    </w:p>
    <w:p w:rsidR="00CE2227" w:rsidRPr="00E9515C" w:rsidRDefault="00CE2227" w:rsidP="00CE2227">
      <w:pPr>
        <w:tabs>
          <w:tab w:val="center" w:pos="6237"/>
        </w:tabs>
        <w:spacing w:after="0" w:line="240" w:lineRule="auto"/>
        <w:ind w:firstLine="720"/>
        <w:rPr>
          <w:b/>
          <w:sz w:val="28"/>
          <w:szCs w:val="28"/>
        </w:rPr>
      </w:pPr>
    </w:p>
    <w:p w:rsidR="00CE2227" w:rsidRPr="00E9515C" w:rsidRDefault="00CE2227" w:rsidP="00CE2227">
      <w:pPr>
        <w:tabs>
          <w:tab w:val="center" w:pos="6237"/>
        </w:tabs>
        <w:spacing w:after="0" w:line="240" w:lineRule="auto"/>
        <w:ind w:firstLine="720"/>
        <w:rPr>
          <w:sz w:val="28"/>
          <w:szCs w:val="28"/>
        </w:rPr>
      </w:pPr>
    </w:p>
    <w:p w:rsidR="00CE2227" w:rsidRPr="00E9515C" w:rsidRDefault="00CE2227" w:rsidP="00CE2227">
      <w:pPr>
        <w:tabs>
          <w:tab w:val="center" w:pos="6237"/>
        </w:tabs>
        <w:spacing w:after="0" w:line="240" w:lineRule="auto"/>
        <w:ind w:firstLine="720"/>
        <w:rPr>
          <w:sz w:val="28"/>
          <w:szCs w:val="28"/>
        </w:rPr>
      </w:pPr>
    </w:p>
    <w:p w:rsidR="00E710D2" w:rsidRPr="00E9515C" w:rsidRDefault="00CE2227" w:rsidP="003C3CFD">
      <w:pPr>
        <w:tabs>
          <w:tab w:val="center" w:pos="6237"/>
        </w:tabs>
        <w:spacing w:after="0" w:line="240" w:lineRule="auto"/>
        <w:ind w:firstLine="720"/>
        <w:rPr>
          <w:b/>
          <w:sz w:val="28"/>
          <w:szCs w:val="28"/>
        </w:rPr>
      </w:pPr>
      <w:r w:rsidRPr="00E9515C">
        <w:rPr>
          <w:sz w:val="28"/>
          <w:szCs w:val="28"/>
        </w:rPr>
        <w:tab/>
        <w:t xml:space="preserve">   </w:t>
      </w:r>
      <w:r w:rsidRPr="00E9515C">
        <w:rPr>
          <w:b/>
          <w:sz w:val="28"/>
          <w:szCs w:val="28"/>
        </w:rPr>
        <w:t>Nguyễn Văn Hồng</w:t>
      </w:r>
    </w:p>
    <w:p w:rsidR="00027ECD" w:rsidRPr="00E9515C" w:rsidRDefault="00027ECD" w:rsidP="00D3248D">
      <w:pPr>
        <w:rPr>
          <w:sz w:val="28"/>
          <w:szCs w:val="28"/>
        </w:rPr>
      </w:pPr>
    </w:p>
    <w:sectPr w:rsidR="00027ECD" w:rsidRPr="00E9515C" w:rsidSect="00D45268">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8D"/>
    <w:rsid w:val="00027ECD"/>
    <w:rsid w:val="000343B8"/>
    <w:rsid w:val="0011123C"/>
    <w:rsid w:val="00191A02"/>
    <w:rsid w:val="0021333A"/>
    <w:rsid w:val="002C7F53"/>
    <w:rsid w:val="00381560"/>
    <w:rsid w:val="003B47F3"/>
    <w:rsid w:val="003C3CFD"/>
    <w:rsid w:val="00421743"/>
    <w:rsid w:val="00595CA3"/>
    <w:rsid w:val="007B303B"/>
    <w:rsid w:val="00966438"/>
    <w:rsid w:val="00CE2227"/>
    <w:rsid w:val="00D3248D"/>
    <w:rsid w:val="00D45268"/>
    <w:rsid w:val="00DA3678"/>
    <w:rsid w:val="00DE228B"/>
    <w:rsid w:val="00E710D2"/>
    <w:rsid w:val="00E9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8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48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8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48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2021-04-27T01:05:00Z</dcterms:created>
  <dcterms:modified xsi:type="dcterms:W3CDTF">2021-04-27T01:23:00Z</dcterms:modified>
</cp:coreProperties>
</file>